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A7508" w14:textId="77777777" w:rsidR="00F67C3B" w:rsidRPr="002E072F" w:rsidRDefault="00F67C3B" w:rsidP="00F67C3B">
      <w:pPr>
        <w:rPr>
          <w:b/>
          <w:bCs/>
          <w:lang w:val="en-DE"/>
        </w:rPr>
      </w:pPr>
      <w:r w:rsidRPr="002E072F">
        <w:rPr>
          <w:b/>
          <w:bCs/>
          <w:lang w:val="en-DE"/>
        </w:rPr>
        <w:t>EINLEITUNG</w:t>
      </w:r>
    </w:p>
    <w:p w14:paraId="1B78879B" w14:textId="17672BC7" w:rsidR="00F67C3B" w:rsidRPr="002E072F" w:rsidRDefault="00F67C3B" w:rsidP="00F67C3B">
      <w:pPr>
        <w:numPr>
          <w:ilvl w:val="0"/>
          <w:numId w:val="1"/>
        </w:numPr>
        <w:rPr>
          <w:b/>
          <w:bCs/>
          <w:lang w:val="en-DE"/>
        </w:rPr>
      </w:pPr>
      <w:r w:rsidRPr="002E072F">
        <w:rPr>
          <w:b/>
          <w:bCs/>
          <w:lang w:val="en-DE"/>
        </w:rPr>
        <w:t>Sagen Sie Ihren</w:t>
      </w:r>
      <w:r>
        <w:rPr>
          <w:b/>
          <w:bCs/>
          <w:lang w:val="en-DE"/>
        </w:rPr>
        <w:t xml:space="preserve"> Lernenden</w:t>
      </w:r>
      <w:r w:rsidRPr="002E072F">
        <w:rPr>
          <w:b/>
          <w:bCs/>
          <w:lang w:val="en-DE"/>
        </w:rPr>
        <w:t>, dass sie ihr Kursbuch für diese Unterrichtsstunde auf eine andere Weise verwenden werden: Sie werden Kursbuchautor</w:t>
      </w:r>
      <w:r>
        <w:rPr>
          <w:b/>
          <w:bCs/>
          <w:lang w:val="en-DE"/>
        </w:rPr>
        <w:t>:inn</w:t>
      </w:r>
      <w:r w:rsidRPr="002E072F">
        <w:rPr>
          <w:b/>
          <w:bCs/>
          <w:lang w:val="en-DE"/>
        </w:rPr>
        <w:t>en, Redakteur</w:t>
      </w:r>
      <w:r>
        <w:rPr>
          <w:b/>
          <w:bCs/>
          <w:lang w:val="en-DE"/>
        </w:rPr>
        <w:t>:innen</w:t>
      </w:r>
      <w:r w:rsidRPr="002E072F">
        <w:rPr>
          <w:b/>
          <w:bCs/>
          <w:lang w:val="en-DE"/>
        </w:rPr>
        <w:t xml:space="preserve"> und Verleger</w:t>
      </w:r>
      <w:r>
        <w:rPr>
          <w:b/>
          <w:bCs/>
          <w:lang w:val="en-DE"/>
        </w:rPr>
        <w:t>:innen</w:t>
      </w:r>
      <w:r w:rsidRPr="002E072F">
        <w:rPr>
          <w:b/>
          <w:bCs/>
          <w:lang w:val="en-DE"/>
        </w:rPr>
        <w:t xml:space="preserve"> sein. Lassen Sie die </w:t>
      </w:r>
      <w:r>
        <w:rPr>
          <w:b/>
          <w:bCs/>
          <w:lang w:val="en-DE"/>
        </w:rPr>
        <w:t>Lernenden</w:t>
      </w:r>
      <w:r w:rsidRPr="002E072F">
        <w:rPr>
          <w:b/>
          <w:bCs/>
          <w:lang w:val="en-DE"/>
        </w:rPr>
        <w:t xml:space="preserve"> alle Rollen aufzählen, die an der Produktion des Endprodukts, also des Kursbuchs, beteiligt sind.</w:t>
      </w:r>
    </w:p>
    <w:p w14:paraId="79F6F4A9" w14:textId="5E770DFD" w:rsidR="00F67C3B" w:rsidRPr="002E072F" w:rsidRDefault="00F67C3B" w:rsidP="00F67C3B">
      <w:pPr>
        <w:numPr>
          <w:ilvl w:val="0"/>
          <w:numId w:val="1"/>
        </w:numPr>
        <w:rPr>
          <w:b/>
          <w:bCs/>
          <w:lang w:val="en-DE"/>
        </w:rPr>
      </w:pPr>
      <w:r w:rsidRPr="002E072F">
        <w:rPr>
          <w:b/>
          <w:bCs/>
          <w:lang w:val="en-DE"/>
        </w:rPr>
        <w:t xml:space="preserve">Bitten Sie die </w:t>
      </w:r>
      <w:r>
        <w:rPr>
          <w:b/>
          <w:bCs/>
          <w:lang w:val="en-DE"/>
        </w:rPr>
        <w:t>Lernenden</w:t>
      </w:r>
      <w:r w:rsidRPr="002E072F">
        <w:rPr>
          <w:b/>
          <w:bCs/>
          <w:lang w:val="en-DE"/>
        </w:rPr>
        <w:t>, die erste Einheit durchzugehen und gemeinsam mit einem</w:t>
      </w:r>
      <w:r>
        <w:rPr>
          <w:b/>
          <w:bCs/>
          <w:lang w:val="en-DE"/>
        </w:rPr>
        <w:t>/r</w:t>
      </w:r>
      <w:r w:rsidRPr="002E072F">
        <w:rPr>
          <w:b/>
          <w:bCs/>
          <w:lang w:val="en-DE"/>
        </w:rPr>
        <w:t xml:space="preserve"> Partner</w:t>
      </w:r>
      <w:r>
        <w:rPr>
          <w:b/>
          <w:bCs/>
          <w:lang w:val="en-DE"/>
        </w:rPr>
        <w:t>:in</w:t>
      </w:r>
      <w:r w:rsidRPr="002E072F">
        <w:rPr>
          <w:b/>
          <w:bCs/>
          <w:lang w:val="en-DE"/>
        </w:rPr>
        <w:t xml:space="preserve"> zu entscheiden, welche Themen und Charaktere in der Einheit behandelt werden. Stellen Sie sicher, dass sie verstehen, dass sie sich nicht auf die sprachlichen oder fachlichen Schwerpunkte der Einheit konzentrieren sollen, z. B. Grammatik, Vokabular, Lesen usw.</w:t>
      </w:r>
    </w:p>
    <w:p w14:paraId="1214EFCF" w14:textId="522E449B" w:rsidR="00F67C3B" w:rsidRPr="002E072F" w:rsidRDefault="00F67C3B" w:rsidP="00F67C3B">
      <w:pPr>
        <w:numPr>
          <w:ilvl w:val="0"/>
          <w:numId w:val="1"/>
        </w:numPr>
        <w:rPr>
          <w:b/>
          <w:bCs/>
          <w:lang w:val="en-DE"/>
        </w:rPr>
      </w:pPr>
      <w:r w:rsidRPr="002E072F">
        <w:rPr>
          <w:b/>
          <w:bCs/>
          <w:lang w:val="en-DE"/>
        </w:rPr>
        <w:t xml:space="preserve">Fassen Sie die Ergebnisse zusammen und lassen Sie die Themen nennen, z. B. das Wetter, die täglichen Routinen eines Teenagers, der in </w:t>
      </w:r>
      <w:r>
        <w:rPr>
          <w:b/>
          <w:bCs/>
          <w:lang w:val="en-DE"/>
        </w:rPr>
        <w:t>Hamburg</w:t>
      </w:r>
      <w:r w:rsidRPr="002E072F">
        <w:rPr>
          <w:b/>
          <w:bCs/>
          <w:lang w:val="en-DE"/>
        </w:rPr>
        <w:t xml:space="preserve"> lebt, seine Freunde aus </w:t>
      </w:r>
      <w:r>
        <w:rPr>
          <w:b/>
          <w:bCs/>
          <w:lang w:val="en-DE"/>
        </w:rPr>
        <w:t>anderen</w:t>
      </w:r>
      <w:r w:rsidRPr="002E072F">
        <w:rPr>
          <w:b/>
          <w:bCs/>
          <w:lang w:val="en-DE"/>
        </w:rPr>
        <w:t xml:space="preserve"> </w:t>
      </w:r>
      <w:r>
        <w:rPr>
          <w:b/>
          <w:bCs/>
          <w:lang w:val="en-DE"/>
        </w:rPr>
        <w:t>Ländern</w:t>
      </w:r>
      <w:r w:rsidRPr="002E072F">
        <w:rPr>
          <w:b/>
          <w:bCs/>
          <w:lang w:val="en-DE"/>
        </w:rPr>
        <w:t>, seine Mutter und so weiter.</w:t>
      </w:r>
    </w:p>
    <w:p w14:paraId="0A00F8B7" w14:textId="77777777" w:rsidR="00F67C3B" w:rsidRPr="00F67C3B" w:rsidRDefault="00F67C3B">
      <w:pPr>
        <w:rPr>
          <w:b/>
          <w:bCs/>
          <w:lang w:val="en-DE"/>
        </w:rPr>
      </w:pPr>
    </w:p>
    <w:p w14:paraId="5AE1171C" w14:textId="00030432" w:rsidR="00F67C3B" w:rsidRDefault="00F67C3B">
      <w:r w:rsidRPr="00F67C3B">
        <w:rPr>
          <w:b/>
          <w:bCs/>
        </w:rPr>
        <w:t>DIE ANDEREN</w:t>
      </w:r>
      <w:r w:rsidRPr="00F67C3B">
        <w:br/>
      </w:r>
      <w:r>
        <w:t xml:space="preserve">4. </w:t>
      </w:r>
      <w:proofErr w:type="spellStart"/>
      <w:r w:rsidRPr="00F67C3B">
        <w:t>Sagen</w:t>
      </w:r>
      <w:proofErr w:type="spellEnd"/>
      <w:r w:rsidRPr="00F67C3B">
        <w:t xml:space="preserve"> </w:t>
      </w:r>
      <w:proofErr w:type="spellStart"/>
      <w:r w:rsidRPr="00F67C3B">
        <w:t>Sie</w:t>
      </w:r>
      <w:proofErr w:type="spellEnd"/>
      <w:r w:rsidRPr="00F67C3B">
        <w:t xml:space="preserve"> </w:t>
      </w:r>
      <w:proofErr w:type="spellStart"/>
      <w:r w:rsidRPr="00F67C3B">
        <w:t>ihnen</w:t>
      </w:r>
      <w:proofErr w:type="spellEnd"/>
      <w:r w:rsidRPr="00F67C3B">
        <w:t xml:space="preserve"> </w:t>
      </w:r>
      <w:proofErr w:type="spellStart"/>
      <w:r w:rsidRPr="00F67C3B">
        <w:t>nun</w:t>
      </w:r>
      <w:proofErr w:type="spellEnd"/>
      <w:r w:rsidRPr="00F67C3B">
        <w:t xml:space="preserve">, </w:t>
      </w:r>
      <w:proofErr w:type="spellStart"/>
      <w:r w:rsidRPr="00F67C3B">
        <w:t>dass</w:t>
      </w:r>
      <w:proofErr w:type="spellEnd"/>
      <w:r w:rsidRPr="00F67C3B">
        <w:t xml:space="preserve"> sie dasselbe mit den anderen Einheiten machen werden, aber diesmal sollen sie sich auf „Die </w:t>
      </w:r>
      <w:proofErr w:type="gramStart"/>
      <w:r w:rsidRPr="00F67C3B">
        <w:t>Anderen“ konzentrieren</w:t>
      </w:r>
      <w:proofErr w:type="gramEnd"/>
      <w:r w:rsidRPr="00F67C3B">
        <w:t xml:space="preserve">, d. h. auf Themen und Charaktere, die nicht im Kursbuch vorkommen. Lassen Sie einige </w:t>
      </w:r>
      <w:proofErr w:type="spellStart"/>
      <w:r w:rsidRPr="00F67C3B">
        <w:t>der</w:t>
      </w:r>
      <w:proofErr w:type="spellEnd"/>
      <w:r w:rsidRPr="00F67C3B">
        <w:t xml:space="preserve"> </w:t>
      </w:r>
      <w:proofErr w:type="spellStart"/>
      <w:r w:rsidRPr="00F67C3B">
        <w:t>folgenden</w:t>
      </w:r>
      <w:proofErr w:type="spellEnd"/>
      <w:r w:rsidRPr="00F67C3B">
        <w:t xml:space="preserve"> </w:t>
      </w:r>
      <w:proofErr w:type="spellStart"/>
      <w:r w:rsidRPr="00F67C3B">
        <w:t>Beispiele</w:t>
      </w:r>
      <w:proofErr w:type="spellEnd"/>
      <w:r w:rsidRPr="00F67C3B">
        <w:t xml:space="preserve"> </w:t>
      </w:r>
      <w:proofErr w:type="spellStart"/>
      <w:r w:rsidRPr="00F67C3B">
        <w:t>nennen</w:t>
      </w:r>
      <w:proofErr w:type="spellEnd"/>
      <w:r w:rsidRPr="00F67C3B">
        <w:t>:</w:t>
      </w:r>
    </w:p>
    <w:tbl>
      <w:tblPr>
        <w:tblStyle w:val="TableGrid"/>
        <w:tblW w:w="0" w:type="auto"/>
        <w:tblLook w:val="04A0" w:firstRow="1" w:lastRow="0" w:firstColumn="1" w:lastColumn="0" w:noHBand="0" w:noVBand="1"/>
      </w:tblPr>
      <w:tblGrid>
        <w:gridCol w:w="6516"/>
        <w:gridCol w:w="2500"/>
      </w:tblGrid>
      <w:tr w:rsidR="00F67C3B" w:rsidRPr="00F67C3B" w14:paraId="1E44A920" w14:textId="627618BA" w:rsidTr="00F67C3B">
        <w:tc>
          <w:tcPr>
            <w:tcW w:w="6516" w:type="dxa"/>
          </w:tcPr>
          <w:p w14:paraId="4E25E164" w14:textId="5CF94AF7" w:rsidR="00F67C3B" w:rsidRPr="00F67C3B" w:rsidRDefault="00F67C3B" w:rsidP="00F91442">
            <w:r w:rsidRPr="00F67C3B">
              <w:rPr>
                <w:b/>
                <w:bCs/>
                <w:lang w:val="en-DE"/>
              </w:rPr>
              <w:t>Thema/Charakter</w:t>
            </w:r>
            <w:r w:rsidRPr="00F67C3B">
              <w:rPr>
                <w:lang w:val="en-DE"/>
              </w:rPr>
              <w:t> </w:t>
            </w:r>
          </w:p>
        </w:tc>
        <w:tc>
          <w:tcPr>
            <w:tcW w:w="2500" w:type="dxa"/>
          </w:tcPr>
          <w:p w14:paraId="0BB4AA60" w14:textId="77777777" w:rsidR="00F67C3B" w:rsidRPr="00F67C3B" w:rsidRDefault="00F67C3B" w:rsidP="00F67C3B">
            <w:pPr>
              <w:spacing w:after="160"/>
              <w:rPr>
                <w:lang w:val="en-DE"/>
              </w:rPr>
            </w:pPr>
            <w:r w:rsidRPr="00F67C3B">
              <w:rPr>
                <w:b/>
                <w:bCs/>
                <w:lang w:val="en-DE"/>
              </w:rPr>
              <w:t>Ankreuzen, wenn NICHT vorhanden</w:t>
            </w:r>
          </w:p>
          <w:p w14:paraId="679F8796" w14:textId="77777777" w:rsidR="00F67C3B" w:rsidRPr="00F67C3B" w:rsidRDefault="00F67C3B" w:rsidP="00F91442"/>
        </w:tc>
      </w:tr>
      <w:tr w:rsidR="00F67C3B" w:rsidRPr="00F67C3B" w14:paraId="4622D569" w14:textId="77777777" w:rsidTr="00F67C3B">
        <w:tc>
          <w:tcPr>
            <w:tcW w:w="6516" w:type="dxa"/>
          </w:tcPr>
          <w:p w14:paraId="437744E2" w14:textId="77777777" w:rsidR="00F67C3B" w:rsidRPr="00F67C3B" w:rsidRDefault="00F67C3B" w:rsidP="00F67C3B">
            <w:pPr>
              <w:numPr>
                <w:ilvl w:val="0"/>
                <w:numId w:val="2"/>
              </w:numPr>
              <w:spacing w:after="160"/>
              <w:rPr>
                <w:lang w:val="en-DE"/>
              </w:rPr>
            </w:pPr>
            <w:r w:rsidRPr="00F67C3B">
              <w:rPr>
                <w:lang w:val="en-DE"/>
              </w:rPr>
              <w:t>Ältere Menschen/</w:t>
            </w:r>
          </w:p>
          <w:p w14:paraId="519A6EF0" w14:textId="77777777" w:rsidR="00F67C3B" w:rsidRPr="00F67C3B" w:rsidRDefault="00F67C3B" w:rsidP="00F67C3B">
            <w:pPr>
              <w:numPr>
                <w:ilvl w:val="0"/>
                <w:numId w:val="2"/>
              </w:numPr>
              <w:spacing w:after="160"/>
              <w:rPr>
                <w:lang w:val="en-DE"/>
              </w:rPr>
            </w:pPr>
            <w:r w:rsidRPr="00F67C3B">
              <w:rPr>
                <w:lang w:val="en-DE"/>
              </w:rPr>
              <w:t>Menschen mit Behinderungen/Behinderungen</w:t>
            </w:r>
          </w:p>
          <w:p w14:paraId="2C9EC90D" w14:textId="77777777" w:rsidR="00F67C3B" w:rsidRPr="00F67C3B" w:rsidRDefault="00F67C3B" w:rsidP="00F67C3B">
            <w:pPr>
              <w:numPr>
                <w:ilvl w:val="0"/>
                <w:numId w:val="2"/>
              </w:numPr>
              <w:spacing w:after="160"/>
              <w:rPr>
                <w:lang w:val="en-DE"/>
              </w:rPr>
            </w:pPr>
            <w:r w:rsidRPr="00F67C3B">
              <w:rPr>
                <w:lang w:val="en-DE"/>
              </w:rPr>
              <w:t>Problematische Teenager/Probleme von Teenagern</w:t>
            </w:r>
          </w:p>
          <w:p w14:paraId="6293C5B9" w14:textId="77777777" w:rsidR="00F67C3B" w:rsidRPr="00F67C3B" w:rsidRDefault="00F67C3B" w:rsidP="00F67C3B">
            <w:pPr>
              <w:numPr>
                <w:ilvl w:val="0"/>
                <w:numId w:val="2"/>
              </w:numPr>
              <w:spacing w:after="160"/>
              <w:rPr>
                <w:lang w:val="en-DE"/>
              </w:rPr>
            </w:pPr>
            <w:r w:rsidRPr="00F67C3B">
              <w:rPr>
                <w:lang w:val="en-DE"/>
              </w:rPr>
              <w:t>Mobbing/Opfer und Mobber</w:t>
            </w:r>
          </w:p>
          <w:p w14:paraId="5A15276B" w14:textId="77777777" w:rsidR="00F67C3B" w:rsidRPr="00F67C3B" w:rsidRDefault="00F67C3B" w:rsidP="00F67C3B">
            <w:pPr>
              <w:numPr>
                <w:ilvl w:val="0"/>
                <w:numId w:val="2"/>
              </w:numPr>
              <w:spacing w:after="160"/>
              <w:rPr>
                <w:lang w:val="en-DE"/>
              </w:rPr>
            </w:pPr>
            <w:r w:rsidRPr="00F67C3B">
              <w:rPr>
                <w:lang w:val="en-DE"/>
              </w:rPr>
              <w:t>Homosexuelle Charaktere</w:t>
            </w:r>
          </w:p>
          <w:p w14:paraId="78960C35" w14:textId="77777777" w:rsidR="00F67C3B" w:rsidRPr="00F67C3B" w:rsidRDefault="00F67C3B" w:rsidP="00F67C3B">
            <w:pPr>
              <w:numPr>
                <w:ilvl w:val="0"/>
                <w:numId w:val="2"/>
              </w:numPr>
              <w:spacing w:after="160"/>
              <w:rPr>
                <w:lang w:val="en-DE"/>
              </w:rPr>
            </w:pPr>
            <w:r w:rsidRPr="00F67C3B">
              <w:rPr>
                <w:lang w:val="en-DE"/>
              </w:rPr>
              <w:t>Regenbogenfamilien (gleichgeschlechtliche Elternschaft)</w:t>
            </w:r>
          </w:p>
          <w:p w14:paraId="2F5F5360" w14:textId="77777777" w:rsidR="00F67C3B" w:rsidRPr="00F67C3B" w:rsidRDefault="00F67C3B" w:rsidP="00F67C3B">
            <w:pPr>
              <w:numPr>
                <w:ilvl w:val="0"/>
                <w:numId w:val="2"/>
              </w:numPr>
              <w:spacing w:after="160"/>
              <w:rPr>
                <w:lang w:val="en-DE"/>
              </w:rPr>
            </w:pPr>
            <w:r w:rsidRPr="00F67C3B">
              <w:rPr>
                <w:lang w:val="en-DE"/>
              </w:rPr>
              <w:t>Alleinerziehende Eltern</w:t>
            </w:r>
          </w:p>
          <w:p w14:paraId="770E691B" w14:textId="77777777" w:rsidR="00F67C3B" w:rsidRPr="00F67C3B" w:rsidRDefault="00F67C3B" w:rsidP="00F67C3B">
            <w:pPr>
              <w:numPr>
                <w:ilvl w:val="0"/>
                <w:numId w:val="2"/>
              </w:numPr>
              <w:spacing w:after="160"/>
              <w:rPr>
                <w:lang w:val="en-DE"/>
              </w:rPr>
            </w:pPr>
            <w:r w:rsidRPr="00F67C3B">
              <w:rPr>
                <w:lang w:val="en-DE"/>
              </w:rPr>
              <w:t>Armut</w:t>
            </w:r>
          </w:p>
          <w:p w14:paraId="7EE32BD6" w14:textId="77777777" w:rsidR="00F67C3B" w:rsidRPr="00F67C3B" w:rsidRDefault="00F67C3B" w:rsidP="00F67C3B">
            <w:pPr>
              <w:numPr>
                <w:ilvl w:val="0"/>
                <w:numId w:val="2"/>
              </w:numPr>
              <w:spacing w:after="160"/>
              <w:rPr>
                <w:lang w:val="en-DE"/>
              </w:rPr>
            </w:pPr>
            <w:r w:rsidRPr="00F67C3B">
              <w:rPr>
                <w:lang w:val="en-DE"/>
              </w:rPr>
              <w:t>…………….</w:t>
            </w:r>
          </w:p>
          <w:p w14:paraId="6C15BAD5" w14:textId="77777777" w:rsidR="00F67C3B" w:rsidRPr="00F67C3B" w:rsidRDefault="00F67C3B" w:rsidP="00F67C3B">
            <w:pPr>
              <w:numPr>
                <w:ilvl w:val="0"/>
                <w:numId w:val="2"/>
              </w:numPr>
              <w:spacing w:after="160"/>
              <w:rPr>
                <w:lang w:val="en-DE"/>
              </w:rPr>
            </w:pPr>
            <w:r w:rsidRPr="00F67C3B">
              <w:rPr>
                <w:lang w:val="en-DE"/>
              </w:rPr>
              <w:t>……………………</w:t>
            </w:r>
          </w:p>
          <w:p w14:paraId="22AC36BF" w14:textId="77777777" w:rsidR="00F67C3B" w:rsidRPr="00F67C3B" w:rsidRDefault="00F67C3B" w:rsidP="00F91442"/>
        </w:tc>
        <w:tc>
          <w:tcPr>
            <w:tcW w:w="2500" w:type="dxa"/>
          </w:tcPr>
          <w:p w14:paraId="43BD0984" w14:textId="77777777" w:rsidR="00F67C3B" w:rsidRPr="00F67C3B" w:rsidRDefault="00F67C3B" w:rsidP="00F91442"/>
        </w:tc>
      </w:tr>
    </w:tbl>
    <w:p w14:paraId="2ECC0E18" w14:textId="77777777" w:rsidR="00F67C3B" w:rsidRDefault="00F67C3B" w:rsidP="00F67C3B">
      <w:pPr>
        <w:ind w:left="720"/>
        <w:rPr>
          <w:lang w:val="en-DE"/>
        </w:rPr>
      </w:pPr>
    </w:p>
    <w:p w14:paraId="11801C56" w14:textId="0BB2BB32" w:rsidR="00F67C3B" w:rsidRDefault="00F67C3B" w:rsidP="00F67C3B">
      <w:pPr>
        <w:pStyle w:val="ListParagraph"/>
        <w:numPr>
          <w:ilvl w:val="0"/>
          <w:numId w:val="3"/>
        </w:numPr>
        <w:rPr>
          <w:lang w:val="en-DE"/>
        </w:rPr>
      </w:pPr>
      <w:r w:rsidRPr="00F67C3B">
        <w:rPr>
          <w:lang w:val="en-DE"/>
        </w:rPr>
        <w:t xml:space="preserve">Stellen Sie sicher, dass die </w:t>
      </w:r>
      <w:r>
        <w:rPr>
          <w:lang w:val="en-DE"/>
        </w:rPr>
        <w:t>Lernenden</w:t>
      </w:r>
      <w:r w:rsidRPr="00F67C3B">
        <w:rPr>
          <w:lang w:val="en-DE"/>
        </w:rPr>
        <w:t xml:space="preserve"> aktiv daran teilnehmen, Charaktere und Themen zu entwickeln, die möglicherweise nicht im Kursbuch vertreten sind. Sie sollten ihnen die obige Liste nicht aufzwingen, sondern sie dazu ermutigen, ihre eigene Liste zu erstellen. Die Lernenden werden sicherlich Themen/Gruppen vorschlagen, an die wir </w:t>
      </w:r>
      <w:r w:rsidRPr="00F67C3B">
        <w:rPr>
          <w:lang w:val="en-DE"/>
        </w:rPr>
        <w:lastRenderedPageBreak/>
        <w:t>nicht gedacht haben, z. B. Rapper</w:t>
      </w:r>
      <w:r>
        <w:rPr>
          <w:lang w:val="en-DE"/>
        </w:rPr>
        <w:t>:innen</w:t>
      </w:r>
      <w:r w:rsidRPr="00F67C3B">
        <w:rPr>
          <w:lang w:val="en-DE"/>
        </w:rPr>
        <w:t>, Drogenmissbrauch usw. Sie müssen bereit sein, diese Vorschläge zu akzeptieren, sonst wird die ganze Stunde scheitern!</w:t>
      </w:r>
    </w:p>
    <w:p w14:paraId="77E120CD" w14:textId="4437892B" w:rsidR="00F67C3B" w:rsidRPr="00F67C3B" w:rsidRDefault="00F67C3B" w:rsidP="00F67C3B">
      <w:pPr>
        <w:rPr>
          <w:lang w:val="en-DE"/>
        </w:rPr>
      </w:pPr>
      <w:r w:rsidRPr="00F67C3B">
        <w:rPr>
          <w:b/>
          <w:bCs/>
          <w:lang w:val="en-DE"/>
        </w:rPr>
        <w:t>PLANUNGSPHASE</w:t>
      </w:r>
      <w:r w:rsidRPr="00F67C3B">
        <w:rPr>
          <w:lang w:val="en-DE"/>
        </w:rPr>
        <w:br/>
        <w:t xml:space="preserve">6. Teilen Sie die Klasse in Gruppen von drei Personen auf. Jede Gruppe erhält eine Sprachfertigkeit (Lesen, Hören, Sprechen, Schreiben) oder ein Sprachsystem (Grammatik, Vokabular, Phonologie, Diskurs) sowie ein Thema/eine Personengruppe aus der obigen Liste. Weisen Sie sowohl das Thema/die Personengruppe aus ihrer Liste der „Anderen“ als auch die Fertigkeit zu. Alternativ können Sie den </w:t>
      </w:r>
      <w:r>
        <w:rPr>
          <w:lang w:val="en-DE"/>
        </w:rPr>
        <w:t>Lernenden</w:t>
      </w:r>
      <w:r w:rsidRPr="00F67C3B">
        <w:rPr>
          <w:lang w:val="en-DE"/>
        </w:rPr>
        <w:t xml:space="preserve"> die Wahl überlassen, wenn sie sicher sind und bereits eine Idee haben, worauf sie sich konzentrieren möchten. Achten Sie darauf, eine Vielfalt an Themen/Gruppen zuzuweisen, z. B. ältere Menschen, gleichgeschlechtliche Elternschaft, Armut – und vor allem darauf, dass sie sich nicht nur auf ihren Sprachaspekt oder ihre Fertigkeit konzentrieren, sondern auch auf die Inhalte.</w:t>
      </w:r>
    </w:p>
    <w:p w14:paraId="12B452FC" w14:textId="33C1C315" w:rsidR="00F67C3B" w:rsidRPr="00F67C3B" w:rsidRDefault="00F67C3B" w:rsidP="00F67C3B">
      <w:pPr>
        <w:pStyle w:val="ListParagraph"/>
        <w:numPr>
          <w:ilvl w:val="0"/>
          <w:numId w:val="5"/>
        </w:numPr>
        <w:rPr>
          <w:lang w:val="en-DE"/>
        </w:rPr>
      </w:pPr>
      <w:r w:rsidRPr="00F67C3B">
        <w:rPr>
          <w:lang w:val="en-DE"/>
        </w:rPr>
        <w:t xml:space="preserve">Sagen Sie den </w:t>
      </w:r>
      <w:r>
        <w:rPr>
          <w:lang w:val="en-DE"/>
        </w:rPr>
        <w:t>Lernenden</w:t>
      </w:r>
      <w:r w:rsidRPr="00F67C3B">
        <w:rPr>
          <w:lang w:val="en-DE"/>
        </w:rPr>
        <w:t>, dass sie eine Kursbuchseite entwerfen werden, die an ihrem Kursbuch orientiert ist. Ihre Einheit muss sich mit einem der Themen/Personengruppen aus der Liste der „Anderen“ befassen oder diese einbeziehen. Sammeln Sie gemeinsam, was sie benötigen, z. B. Bilder, einen Titel, einen Text, Verständnisfragen. Lassen Sie sie zunächst mit dem folgenden Raster planen: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4"/>
        <w:gridCol w:w="5642"/>
      </w:tblGrid>
      <w:tr w:rsidR="00F67C3B" w:rsidRPr="00F67C3B" w14:paraId="74BD6015" w14:textId="77777777" w:rsidTr="00F67C3B">
        <w:trPr>
          <w:tblHeader/>
          <w:tblCellSpacing w:w="15" w:type="dxa"/>
        </w:trPr>
        <w:tc>
          <w:tcPr>
            <w:tcW w:w="0" w:type="auto"/>
            <w:vAlign w:val="center"/>
            <w:hideMark/>
          </w:tcPr>
          <w:p w14:paraId="7CA1FCCE" w14:textId="77777777" w:rsidR="00F67C3B" w:rsidRPr="00F67C3B" w:rsidRDefault="00F67C3B" w:rsidP="00F67C3B">
            <w:pPr>
              <w:rPr>
                <w:b/>
                <w:bCs/>
                <w:lang w:val="en-DE"/>
              </w:rPr>
            </w:pPr>
            <w:r w:rsidRPr="00F67C3B">
              <w:rPr>
                <w:b/>
                <w:bCs/>
                <w:lang w:val="en-DE"/>
              </w:rPr>
              <w:t>WAS wir für die EINHEIT brauchen</w:t>
            </w:r>
          </w:p>
        </w:tc>
        <w:tc>
          <w:tcPr>
            <w:tcW w:w="0" w:type="auto"/>
            <w:vAlign w:val="center"/>
            <w:hideMark/>
          </w:tcPr>
          <w:p w14:paraId="6D6C747A" w14:textId="39936BA6" w:rsidR="00F67C3B" w:rsidRPr="00F67C3B" w:rsidRDefault="00F67C3B" w:rsidP="00F67C3B">
            <w:pPr>
              <w:rPr>
                <w:b/>
                <w:bCs/>
                <w:lang w:val="en-DE"/>
              </w:rPr>
            </w:pPr>
            <w:r>
              <w:rPr>
                <w:b/>
                <w:bCs/>
                <w:lang w:val="en-DE"/>
              </w:rPr>
              <w:t>WO</w:t>
            </w:r>
            <w:r w:rsidRPr="00F67C3B">
              <w:rPr>
                <w:b/>
                <w:bCs/>
                <w:lang w:val="en-DE"/>
              </w:rPr>
              <w:t xml:space="preserve"> zu finden/</w:t>
            </w:r>
            <w:r>
              <w:rPr>
                <w:b/>
                <w:bCs/>
                <w:lang w:val="en-DE"/>
              </w:rPr>
              <w:t>WIE</w:t>
            </w:r>
            <w:r w:rsidRPr="00F67C3B">
              <w:rPr>
                <w:b/>
                <w:bCs/>
                <w:lang w:val="en-DE"/>
              </w:rPr>
              <w:t xml:space="preserve"> zu erstellen</w:t>
            </w:r>
          </w:p>
        </w:tc>
      </w:tr>
      <w:tr w:rsidR="00F67C3B" w:rsidRPr="00F67C3B" w14:paraId="1FE85252" w14:textId="77777777" w:rsidTr="00F67C3B">
        <w:trPr>
          <w:tblCellSpacing w:w="15" w:type="dxa"/>
        </w:trPr>
        <w:tc>
          <w:tcPr>
            <w:tcW w:w="0" w:type="auto"/>
            <w:vAlign w:val="center"/>
            <w:hideMark/>
          </w:tcPr>
          <w:p w14:paraId="201BF7E6" w14:textId="77777777" w:rsidR="00F67C3B" w:rsidRPr="00F67C3B" w:rsidRDefault="00F67C3B" w:rsidP="00F67C3B">
            <w:pPr>
              <w:rPr>
                <w:lang w:val="en-DE"/>
              </w:rPr>
            </w:pPr>
            <w:r w:rsidRPr="00F67C3B">
              <w:rPr>
                <w:b/>
                <w:bCs/>
                <w:lang w:val="en-DE"/>
              </w:rPr>
              <w:t>Bilder</w:t>
            </w:r>
          </w:p>
        </w:tc>
        <w:tc>
          <w:tcPr>
            <w:tcW w:w="0" w:type="auto"/>
            <w:vAlign w:val="center"/>
            <w:hideMark/>
          </w:tcPr>
          <w:p w14:paraId="6C01E62E" w14:textId="77777777" w:rsidR="00F67C3B" w:rsidRPr="00F67C3B" w:rsidRDefault="00F67C3B" w:rsidP="00F67C3B">
            <w:pPr>
              <w:rPr>
                <w:lang w:val="en-DE"/>
              </w:rPr>
            </w:pPr>
            <w:r w:rsidRPr="00F67C3B">
              <w:rPr>
                <w:lang w:val="en-DE"/>
              </w:rPr>
              <w:t>Google Bilder</w:t>
            </w:r>
          </w:p>
        </w:tc>
      </w:tr>
      <w:tr w:rsidR="00F67C3B" w:rsidRPr="00F67C3B" w14:paraId="23B001F8" w14:textId="77777777" w:rsidTr="00F67C3B">
        <w:trPr>
          <w:tblCellSpacing w:w="15" w:type="dxa"/>
        </w:trPr>
        <w:tc>
          <w:tcPr>
            <w:tcW w:w="0" w:type="auto"/>
            <w:vAlign w:val="center"/>
            <w:hideMark/>
          </w:tcPr>
          <w:p w14:paraId="2EAAE4F0" w14:textId="77777777" w:rsidR="00F67C3B" w:rsidRPr="00F67C3B" w:rsidRDefault="00F67C3B" w:rsidP="00F67C3B">
            <w:pPr>
              <w:rPr>
                <w:lang w:val="en-DE"/>
              </w:rPr>
            </w:pPr>
            <w:r w:rsidRPr="00F67C3B">
              <w:rPr>
                <w:b/>
                <w:bCs/>
                <w:lang w:val="en-DE"/>
              </w:rPr>
              <w:t>Text</w:t>
            </w:r>
          </w:p>
        </w:tc>
        <w:tc>
          <w:tcPr>
            <w:tcW w:w="0" w:type="auto"/>
            <w:vAlign w:val="center"/>
            <w:hideMark/>
          </w:tcPr>
          <w:p w14:paraId="6D1D9A29" w14:textId="77777777" w:rsidR="00F67C3B" w:rsidRPr="00F67C3B" w:rsidRDefault="00F67C3B" w:rsidP="00F67C3B">
            <w:pPr>
              <w:rPr>
                <w:lang w:val="en-DE"/>
              </w:rPr>
            </w:pPr>
            <w:r w:rsidRPr="00F67C3B">
              <w:rPr>
                <w:lang w:val="en-DE"/>
              </w:rPr>
              <w:t>Google (den interessantesten und passenden Text auswählen)</w:t>
            </w:r>
          </w:p>
        </w:tc>
      </w:tr>
      <w:tr w:rsidR="00F67C3B" w:rsidRPr="00F67C3B" w14:paraId="1C7A47CD" w14:textId="77777777" w:rsidTr="00F67C3B">
        <w:trPr>
          <w:tblCellSpacing w:w="15" w:type="dxa"/>
        </w:trPr>
        <w:tc>
          <w:tcPr>
            <w:tcW w:w="0" w:type="auto"/>
            <w:vAlign w:val="center"/>
            <w:hideMark/>
          </w:tcPr>
          <w:p w14:paraId="3248504D" w14:textId="77777777" w:rsidR="00F67C3B" w:rsidRPr="00F67C3B" w:rsidRDefault="00F67C3B" w:rsidP="00F67C3B">
            <w:pPr>
              <w:rPr>
                <w:lang w:val="en-DE"/>
              </w:rPr>
            </w:pPr>
            <w:r w:rsidRPr="00F67C3B">
              <w:rPr>
                <w:b/>
                <w:bCs/>
                <w:lang w:val="en-DE"/>
              </w:rPr>
              <w:t>Fragen zum Textverständnis oder R/F</w:t>
            </w:r>
          </w:p>
        </w:tc>
        <w:tc>
          <w:tcPr>
            <w:tcW w:w="0" w:type="auto"/>
            <w:vAlign w:val="center"/>
            <w:hideMark/>
          </w:tcPr>
          <w:p w14:paraId="1B3D5F35" w14:textId="77777777" w:rsidR="00F67C3B" w:rsidRPr="00F67C3B" w:rsidRDefault="00F67C3B" w:rsidP="00F67C3B">
            <w:pPr>
              <w:rPr>
                <w:lang w:val="en-DE"/>
              </w:rPr>
            </w:pPr>
            <w:r w:rsidRPr="00F67C3B">
              <w:rPr>
                <w:lang w:val="en-DE"/>
              </w:rPr>
              <w:t>8 R/F-Aussagen basierend auf Informationen aus dem Text erstellen</w:t>
            </w:r>
          </w:p>
        </w:tc>
      </w:tr>
      <w:tr w:rsidR="00F67C3B" w:rsidRPr="00F67C3B" w14:paraId="5A513109" w14:textId="77777777" w:rsidTr="00F67C3B">
        <w:trPr>
          <w:tblCellSpacing w:w="15" w:type="dxa"/>
        </w:trPr>
        <w:tc>
          <w:tcPr>
            <w:tcW w:w="0" w:type="auto"/>
            <w:vAlign w:val="center"/>
            <w:hideMark/>
          </w:tcPr>
          <w:p w14:paraId="1A214B42" w14:textId="77777777" w:rsidR="00F67C3B" w:rsidRPr="00F67C3B" w:rsidRDefault="00F67C3B" w:rsidP="00F67C3B">
            <w:pPr>
              <w:rPr>
                <w:lang w:val="en-DE"/>
              </w:rPr>
            </w:pPr>
            <w:r w:rsidRPr="00F67C3B">
              <w:rPr>
                <w:b/>
                <w:bCs/>
                <w:lang w:val="en-DE"/>
              </w:rPr>
              <w:t>Hörmaterial</w:t>
            </w:r>
          </w:p>
        </w:tc>
        <w:tc>
          <w:tcPr>
            <w:tcW w:w="0" w:type="auto"/>
            <w:vAlign w:val="center"/>
            <w:hideMark/>
          </w:tcPr>
          <w:p w14:paraId="0A50D6E8" w14:textId="77777777" w:rsidR="00F67C3B" w:rsidRPr="00F67C3B" w:rsidRDefault="00F67C3B" w:rsidP="00F67C3B">
            <w:pPr>
              <w:rPr>
                <w:lang w:val="en-DE"/>
              </w:rPr>
            </w:pPr>
            <w:r w:rsidRPr="00F67C3B">
              <w:rPr>
                <w:lang w:val="en-DE"/>
              </w:rPr>
              <w:t>Einen Podcast finden oder selbst eine Aufnahme machen!</w:t>
            </w:r>
          </w:p>
        </w:tc>
      </w:tr>
    </w:tbl>
    <w:p w14:paraId="1D991344" w14:textId="77777777" w:rsidR="00F67C3B" w:rsidRDefault="00F67C3B" w:rsidP="00F67C3B">
      <w:pPr>
        <w:rPr>
          <w:lang w:val="en-DE"/>
        </w:rPr>
      </w:pPr>
    </w:p>
    <w:p w14:paraId="7383893B" w14:textId="447675EA" w:rsidR="00F67C3B" w:rsidRPr="00F67C3B" w:rsidRDefault="00F67C3B" w:rsidP="00F67C3B">
      <w:pPr>
        <w:rPr>
          <w:lang w:val="en-DE"/>
        </w:rPr>
      </w:pPr>
      <w:r w:rsidRPr="00F67C3B">
        <w:rPr>
          <w:b/>
          <w:bCs/>
          <w:lang w:val="en-DE"/>
        </w:rPr>
        <w:t>PRODUKTION</w:t>
      </w:r>
      <w:r w:rsidRPr="00F67C3B">
        <w:rPr>
          <w:lang w:val="en-DE"/>
        </w:rPr>
        <w:br/>
        <w:t xml:space="preserve">8. Bevor die </w:t>
      </w:r>
      <w:r>
        <w:rPr>
          <w:lang w:val="en-DE"/>
        </w:rPr>
        <w:t>Lernenden</w:t>
      </w:r>
      <w:r w:rsidRPr="00F67C3B">
        <w:rPr>
          <w:lang w:val="en-DE"/>
        </w:rPr>
        <w:t xml:space="preserve"> mit dem Entwerfen und Erstellen ihrer Kursbucheinheit beginnen, müssen Sie sicherstellen, dass sie bereit sind, sonst wissen sie nicht, was sie tun sollen.</w:t>
      </w:r>
    </w:p>
    <w:p w14:paraId="18349FB6" w14:textId="561552B4" w:rsidR="00F67C3B" w:rsidRPr="00F67C3B" w:rsidRDefault="00F67C3B" w:rsidP="00F67C3B">
      <w:pPr>
        <w:numPr>
          <w:ilvl w:val="0"/>
          <w:numId w:val="6"/>
        </w:numPr>
        <w:rPr>
          <w:lang w:val="en-DE"/>
        </w:rPr>
      </w:pPr>
      <w:r w:rsidRPr="00F67C3B">
        <w:rPr>
          <w:lang w:val="en-DE"/>
        </w:rPr>
        <w:t xml:space="preserve">Planen Sie mindestens 40 Minuten ein, damit die </w:t>
      </w:r>
      <w:r>
        <w:rPr>
          <w:lang w:val="en-DE"/>
        </w:rPr>
        <w:t>Lernenden</w:t>
      </w:r>
      <w:r w:rsidRPr="00F67C3B">
        <w:rPr>
          <w:lang w:val="en-DE"/>
        </w:rPr>
        <w:t xml:space="preserve"> in der Gruppe ihre Einheit vorbereiten können. Es ist wichtig, dass sie verstehen, dass ihre Einheit eines der Themen behandeln oder eine der Gruppen aus der Liste der „Anderen“ einbeziehen muss. Ermutigen Sie sie, ihre Einheit ansprechend und interessant zu gestalten. Eine Einheit über eine Person mit Behinderung könnte zum Beispiel über das Wetter handeln: Sie muss sich nicht direkt mit der Behinderung befassen! Denken Sie an Stephen Hawking: Die Einheit könnte über Wissenschaft sein!</w:t>
      </w:r>
    </w:p>
    <w:p w14:paraId="35DFC596" w14:textId="6C10A023" w:rsidR="00F67C3B" w:rsidRPr="00F67C3B" w:rsidRDefault="00F67C3B" w:rsidP="00F67C3B">
      <w:pPr>
        <w:numPr>
          <w:ilvl w:val="0"/>
          <w:numId w:val="6"/>
        </w:numPr>
        <w:rPr>
          <w:lang w:val="en-DE"/>
        </w:rPr>
      </w:pPr>
      <w:r>
        <w:rPr>
          <w:lang w:val="en-DE"/>
        </w:rPr>
        <w:t>Beobachten</w:t>
      </w:r>
      <w:r w:rsidRPr="00F67C3B">
        <w:rPr>
          <w:lang w:val="en-DE"/>
        </w:rPr>
        <w:t xml:space="preserve"> Sie die Arbeit der </w:t>
      </w:r>
      <w:r>
        <w:rPr>
          <w:lang w:val="en-DE"/>
        </w:rPr>
        <w:t>Lernenden</w:t>
      </w:r>
      <w:r w:rsidRPr="00F67C3B">
        <w:rPr>
          <w:lang w:val="en-DE"/>
        </w:rPr>
        <w:t xml:space="preserve"> genau, während sie an ihren Einheiten arbeiten: Dies ist eine großartige Gelegenheit, ihre Sprachfertigkeiten und -systeme zu trainieren, da sie über Verständnisfragen, funktionale Redemittel usw. nachdenken müssen.</w:t>
      </w:r>
    </w:p>
    <w:p w14:paraId="64ABD55F" w14:textId="74405CD9" w:rsidR="00F67C3B" w:rsidRPr="00F67C3B" w:rsidRDefault="00F67C3B" w:rsidP="00F67C3B">
      <w:pPr>
        <w:rPr>
          <w:lang w:val="en-DE"/>
        </w:rPr>
      </w:pPr>
      <w:r w:rsidRPr="00F67C3B">
        <w:rPr>
          <w:b/>
          <w:bCs/>
          <w:lang w:val="en-DE"/>
        </w:rPr>
        <w:lastRenderedPageBreak/>
        <w:t>FEEDBACK</w:t>
      </w:r>
      <w:r w:rsidRPr="00F67C3B">
        <w:rPr>
          <w:lang w:val="en-DE"/>
        </w:rPr>
        <w:br/>
        <w:t xml:space="preserve">11. Wenn die </w:t>
      </w:r>
      <w:r>
        <w:rPr>
          <w:lang w:val="en-DE"/>
        </w:rPr>
        <w:t>Lernenden</w:t>
      </w:r>
      <w:r w:rsidRPr="00F67C3B">
        <w:rPr>
          <w:lang w:val="en-DE"/>
        </w:rPr>
        <w:t xml:space="preserve"> ihre Einheiten bis zum Ende der Stunde fertigstellen, können sie diese im Raum aufhängen und sich gegenseitig anschauen. Falls nicht, geben Sie die Aufgabe als Hausaufgabe. </w:t>
      </w:r>
      <w:r>
        <w:rPr>
          <w:lang w:val="en-DE"/>
        </w:rPr>
        <w:t>Schauen</w:t>
      </w:r>
      <w:r w:rsidRPr="00F67C3B">
        <w:rPr>
          <w:lang w:val="en-DE"/>
        </w:rPr>
        <w:t xml:space="preserve"> Sie</w:t>
      </w:r>
      <w:r>
        <w:rPr>
          <w:lang w:val="en-DE"/>
        </w:rPr>
        <w:t xml:space="preserve"> sich</w:t>
      </w:r>
      <w:r w:rsidRPr="00F67C3B">
        <w:rPr>
          <w:lang w:val="en-DE"/>
        </w:rPr>
        <w:t xml:space="preserve"> die Arbeit genau und korrigieren Sie entsprechend.</w:t>
      </w:r>
    </w:p>
    <w:p w14:paraId="2F257B19" w14:textId="4990B84F" w:rsidR="00F67C3B" w:rsidRPr="00F67C3B" w:rsidRDefault="00F67C3B" w:rsidP="00F67C3B">
      <w:pPr>
        <w:numPr>
          <w:ilvl w:val="0"/>
          <w:numId w:val="7"/>
        </w:numPr>
        <w:rPr>
          <w:lang w:val="en-DE"/>
        </w:rPr>
      </w:pPr>
      <w:r w:rsidRPr="00F67C3B">
        <w:rPr>
          <w:lang w:val="en-DE"/>
        </w:rPr>
        <w:t xml:space="preserve">In der nächsten Stunde können die </w:t>
      </w:r>
      <w:r>
        <w:rPr>
          <w:lang w:val="en-DE"/>
        </w:rPr>
        <w:t>Lernenden</w:t>
      </w:r>
      <w:r w:rsidRPr="00F67C3B">
        <w:rPr>
          <w:lang w:val="en-DE"/>
        </w:rPr>
        <w:t xml:space="preserve"> ihre Einheiten ausprobieren, da</w:t>
      </w:r>
      <w:r>
        <w:rPr>
          <w:lang w:val="en-DE"/>
        </w:rPr>
        <w:t>mit</w:t>
      </w:r>
      <w:r w:rsidRPr="00F67C3B">
        <w:rPr>
          <w:lang w:val="en-DE"/>
        </w:rPr>
        <w:t xml:space="preserve"> jede Gruppe die Möglichkeit hat, ihre Lektionen zu testen.</w:t>
      </w:r>
    </w:p>
    <w:p w14:paraId="714C102C" w14:textId="77777777" w:rsidR="00F67C3B" w:rsidRPr="00F67C3B" w:rsidRDefault="00F67C3B" w:rsidP="00F67C3B">
      <w:pPr>
        <w:rPr>
          <w:lang w:val="en-DE"/>
        </w:rPr>
      </w:pPr>
    </w:p>
    <w:sectPr w:rsidR="00F67C3B" w:rsidRPr="00F67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01EC"/>
    <w:multiLevelType w:val="hybridMultilevel"/>
    <w:tmpl w:val="43E6198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27DD0"/>
    <w:multiLevelType w:val="multilevel"/>
    <w:tmpl w:val="F252D1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D0171"/>
    <w:multiLevelType w:val="multilevel"/>
    <w:tmpl w:val="084A47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F3662"/>
    <w:multiLevelType w:val="hybridMultilevel"/>
    <w:tmpl w:val="4544A86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042AD"/>
    <w:multiLevelType w:val="multilevel"/>
    <w:tmpl w:val="4722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77907"/>
    <w:multiLevelType w:val="multilevel"/>
    <w:tmpl w:val="CAACCA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0F1641"/>
    <w:multiLevelType w:val="multilevel"/>
    <w:tmpl w:val="D22EE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6911089">
    <w:abstractNumId w:val="4"/>
  </w:num>
  <w:num w:numId="2" w16cid:durableId="299383198">
    <w:abstractNumId w:val="6"/>
  </w:num>
  <w:num w:numId="3" w16cid:durableId="1203057998">
    <w:abstractNumId w:val="3"/>
  </w:num>
  <w:num w:numId="4" w16cid:durableId="1011681861">
    <w:abstractNumId w:val="2"/>
  </w:num>
  <w:num w:numId="5" w16cid:durableId="1063018946">
    <w:abstractNumId w:val="0"/>
  </w:num>
  <w:num w:numId="6" w16cid:durableId="1651591236">
    <w:abstractNumId w:val="5"/>
  </w:num>
  <w:num w:numId="7" w16cid:durableId="211801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3B"/>
    <w:rsid w:val="00C345DB"/>
    <w:rsid w:val="00F67C3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AD80945"/>
  <w15:chartTrackingRefBased/>
  <w15:docId w15:val="{062C4E79-6455-5F41-8F61-0055A929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3B"/>
    <w:pPr>
      <w:spacing w:line="259" w:lineRule="auto"/>
    </w:pPr>
    <w:rPr>
      <w:sz w:val="22"/>
      <w:szCs w:val="22"/>
      <w:lang w:val="it-IT"/>
    </w:rPr>
  </w:style>
  <w:style w:type="paragraph" w:styleId="Heading1">
    <w:name w:val="heading 1"/>
    <w:basedOn w:val="Normal"/>
    <w:next w:val="Normal"/>
    <w:link w:val="Heading1Char"/>
    <w:uiPriority w:val="9"/>
    <w:qFormat/>
    <w:rsid w:val="00F67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C3B"/>
    <w:rPr>
      <w:rFonts w:eastAsiaTheme="majorEastAsia" w:cstheme="majorBidi"/>
      <w:color w:val="272727" w:themeColor="text1" w:themeTint="D8"/>
    </w:rPr>
  </w:style>
  <w:style w:type="paragraph" w:styleId="Title">
    <w:name w:val="Title"/>
    <w:basedOn w:val="Normal"/>
    <w:next w:val="Normal"/>
    <w:link w:val="TitleChar"/>
    <w:uiPriority w:val="10"/>
    <w:qFormat/>
    <w:rsid w:val="00F67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C3B"/>
    <w:pPr>
      <w:spacing w:before="160"/>
      <w:jc w:val="center"/>
    </w:pPr>
    <w:rPr>
      <w:i/>
      <w:iCs/>
      <w:color w:val="404040" w:themeColor="text1" w:themeTint="BF"/>
    </w:rPr>
  </w:style>
  <w:style w:type="character" w:customStyle="1" w:styleId="QuoteChar">
    <w:name w:val="Quote Char"/>
    <w:basedOn w:val="DefaultParagraphFont"/>
    <w:link w:val="Quote"/>
    <w:uiPriority w:val="29"/>
    <w:rsid w:val="00F67C3B"/>
    <w:rPr>
      <w:i/>
      <w:iCs/>
      <w:color w:val="404040" w:themeColor="text1" w:themeTint="BF"/>
    </w:rPr>
  </w:style>
  <w:style w:type="paragraph" w:styleId="ListParagraph">
    <w:name w:val="List Paragraph"/>
    <w:basedOn w:val="Normal"/>
    <w:uiPriority w:val="34"/>
    <w:qFormat/>
    <w:rsid w:val="00F67C3B"/>
    <w:pPr>
      <w:ind w:left="720"/>
      <w:contextualSpacing/>
    </w:pPr>
  </w:style>
  <w:style w:type="character" w:styleId="IntenseEmphasis">
    <w:name w:val="Intense Emphasis"/>
    <w:basedOn w:val="DefaultParagraphFont"/>
    <w:uiPriority w:val="21"/>
    <w:qFormat/>
    <w:rsid w:val="00F67C3B"/>
    <w:rPr>
      <w:i/>
      <w:iCs/>
      <w:color w:val="0F4761" w:themeColor="accent1" w:themeShade="BF"/>
    </w:rPr>
  </w:style>
  <w:style w:type="paragraph" w:styleId="IntenseQuote">
    <w:name w:val="Intense Quote"/>
    <w:basedOn w:val="Normal"/>
    <w:next w:val="Normal"/>
    <w:link w:val="IntenseQuoteChar"/>
    <w:uiPriority w:val="30"/>
    <w:qFormat/>
    <w:rsid w:val="00F67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C3B"/>
    <w:rPr>
      <w:i/>
      <w:iCs/>
      <w:color w:val="0F4761" w:themeColor="accent1" w:themeShade="BF"/>
    </w:rPr>
  </w:style>
  <w:style w:type="character" w:styleId="IntenseReference">
    <w:name w:val="Intense Reference"/>
    <w:basedOn w:val="DefaultParagraphFont"/>
    <w:uiPriority w:val="32"/>
    <w:qFormat/>
    <w:rsid w:val="00F67C3B"/>
    <w:rPr>
      <w:b/>
      <w:bCs/>
      <w:smallCaps/>
      <w:color w:val="0F4761" w:themeColor="accent1" w:themeShade="BF"/>
      <w:spacing w:val="5"/>
    </w:rPr>
  </w:style>
  <w:style w:type="table" w:styleId="TableGrid">
    <w:name w:val="Table Grid"/>
    <w:basedOn w:val="TableNormal"/>
    <w:uiPriority w:val="39"/>
    <w:rsid w:val="00F6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63150">
      <w:bodyDiv w:val="1"/>
      <w:marLeft w:val="0"/>
      <w:marRight w:val="0"/>
      <w:marTop w:val="0"/>
      <w:marBottom w:val="0"/>
      <w:divBdr>
        <w:top w:val="none" w:sz="0" w:space="0" w:color="auto"/>
        <w:left w:val="none" w:sz="0" w:space="0" w:color="auto"/>
        <w:bottom w:val="none" w:sz="0" w:space="0" w:color="auto"/>
        <w:right w:val="none" w:sz="0" w:space="0" w:color="auto"/>
      </w:divBdr>
      <w:divsChild>
        <w:div w:id="1977418506">
          <w:marLeft w:val="0"/>
          <w:marRight w:val="0"/>
          <w:marTop w:val="0"/>
          <w:marBottom w:val="0"/>
          <w:divBdr>
            <w:top w:val="none" w:sz="0" w:space="0" w:color="auto"/>
            <w:left w:val="none" w:sz="0" w:space="0" w:color="auto"/>
            <w:bottom w:val="none" w:sz="0" w:space="0" w:color="auto"/>
            <w:right w:val="none" w:sz="0" w:space="0" w:color="auto"/>
          </w:divBdr>
          <w:divsChild>
            <w:div w:id="2083211699">
              <w:marLeft w:val="0"/>
              <w:marRight w:val="0"/>
              <w:marTop w:val="0"/>
              <w:marBottom w:val="0"/>
              <w:divBdr>
                <w:top w:val="none" w:sz="0" w:space="0" w:color="auto"/>
                <w:left w:val="none" w:sz="0" w:space="0" w:color="auto"/>
                <w:bottom w:val="none" w:sz="0" w:space="0" w:color="auto"/>
                <w:right w:val="none" w:sz="0" w:space="0" w:color="auto"/>
              </w:divBdr>
              <w:divsChild>
                <w:div w:id="541286089">
                  <w:marLeft w:val="0"/>
                  <w:marRight w:val="0"/>
                  <w:marTop w:val="0"/>
                  <w:marBottom w:val="0"/>
                  <w:divBdr>
                    <w:top w:val="none" w:sz="0" w:space="0" w:color="auto"/>
                    <w:left w:val="none" w:sz="0" w:space="0" w:color="auto"/>
                    <w:bottom w:val="none" w:sz="0" w:space="0" w:color="auto"/>
                    <w:right w:val="none" w:sz="0" w:space="0" w:color="auto"/>
                  </w:divBdr>
                  <w:divsChild>
                    <w:div w:id="3795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82873">
      <w:bodyDiv w:val="1"/>
      <w:marLeft w:val="0"/>
      <w:marRight w:val="0"/>
      <w:marTop w:val="0"/>
      <w:marBottom w:val="0"/>
      <w:divBdr>
        <w:top w:val="none" w:sz="0" w:space="0" w:color="auto"/>
        <w:left w:val="none" w:sz="0" w:space="0" w:color="auto"/>
        <w:bottom w:val="none" w:sz="0" w:space="0" w:color="auto"/>
        <w:right w:val="none" w:sz="0" w:space="0" w:color="auto"/>
      </w:divBdr>
    </w:div>
    <w:div w:id="508756044">
      <w:bodyDiv w:val="1"/>
      <w:marLeft w:val="0"/>
      <w:marRight w:val="0"/>
      <w:marTop w:val="0"/>
      <w:marBottom w:val="0"/>
      <w:divBdr>
        <w:top w:val="none" w:sz="0" w:space="0" w:color="auto"/>
        <w:left w:val="none" w:sz="0" w:space="0" w:color="auto"/>
        <w:bottom w:val="none" w:sz="0" w:space="0" w:color="auto"/>
        <w:right w:val="none" w:sz="0" w:space="0" w:color="auto"/>
      </w:divBdr>
      <w:divsChild>
        <w:div w:id="1835142579">
          <w:marLeft w:val="0"/>
          <w:marRight w:val="0"/>
          <w:marTop w:val="0"/>
          <w:marBottom w:val="0"/>
          <w:divBdr>
            <w:top w:val="none" w:sz="0" w:space="0" w:color="auto"/>
            <w:left w:val="none" w:sz="0" w:space="0" w:color="auto"/>
            <w:bottom w:val="none" w:sz="0" w:space="0" w:color="auto"/>
            <w:right w:val="none" w:sz="0" w:space="0" w:color="auto"/>
          </w:divBdr>
          <w:divsChild>
            <w:div w:id="1919975069">
              <w:marLeft w:val="0"/>
              <w:marRight w:val="0"/>
              <w:marTop w:val="0"/>
              <w:marBottom w:val="0"/>
              <w:divBdr>
                <w:top w:val="none" w:sz="0" w:space="0" w:color="auto"/>
                <w:left w:val="none" w:sz="0" w:space="0" w:color="auto"/>
                <w:bottom w:val="none" w:sz="0" w:space="0" w:color="auto"/>
                <w:right w:val="none" w:sz="0" w:space="0" w:color="auto"/>
              </w:divBdr>
              <w:divsChild>
                <w:div w:id="282926632">
                  <w:marLeft w:val="0"/>
                  <w:marRight w:val="0"/>
                  <w:marTop w:val="0"/>
                  <w:marBottom w:val="0"/>
                  <w:divBdr>
                    <w:top w:val="none" w:sz="0" w:space="0" w:color="auto"/>
                    <w:left w:val="none" w:sz="0" w:space="0" w:color="auto"/>
                    <w:bottom w:val="none" w:sz="0" w:space="0" w:color="auto"/>
                    <w:right w:val="none" w:sz="0" w:space="0" w:color="auto"/>
                  </w:divBdr>
                  <w:divsChild>
                    <w:div w:id="19012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03932">
      <w:bodyDiv w:val="1"/>
      <w:marLeft w:val="0"/>
      <w:marRight w:val="0"/>
      <w:marTop w:val="0"/>
      <w:marBottom w:val="0"/>
      <w:divBdr>
        <w:top w:val="none" w:sz="0" w:space="0" w:color="auto"/>
        <w:left w:val="none" w:sz="0" w:space="0" w:color="auto"/>
        <w:bottom w:val="none" w:sz="0" w:space="0" w:color="auto"/>
        <w:right w:val="none" w:sz="0" w:space="0" w:color="auto"/>
      </w:divBdr>
    </w:div>
    <w:div w:id="977296512">
      <w:bodyDiv w:val="1"/>
      <w:marLeft w:val="0"/>
      <w:marRight w:val="0"/>
      <w:marTop w:val="0"/>
      <w:marBottom w:val="0"/>
      <w:divBdr>
        <w:top w:val="none" w:sz="0" w:space="0" w:color="auto"/>
        <w:left w:val="none" w:sz="0" w:space="0" w:color="auto"/>
        <w:bottom w:val="none" w:sz="0" w:space="0" w:color="auto"/>
        <w:right w:val="none" w:sz="0" w:space="0" w:color="auto"/>
      </w:divBdr>
      <w:divsChild>
        <w:div w:id="1647466126">
          <w:marLeft w:val="0"/>
          <w:marRight w:val="0"/>
          <w:marTop w:val="0"/>
          <w:marBottom w:val="0"/>
          <w:divBdr>
            <w:top w:val="none" w:sz="0" w:space="0" w:color="auto"/>
            <w:left w:val="none" w:sz="0" w:space="0" w:color="auto"/>
            <w:bottom w:val="none" w:sz="0" w:space="0" w:color="auto"/>
            <w:right w:val="none" w:sz="0" w:space="0" w:color="auto"/>
          </w:divBdr>
          <w:divsChild>
            <w:div w:id="1729916281">
              <w:marLeft w:val="0"/>
              <w:marRight w:val="0"/>
              <w:marTop w:val="0"/>
              <w:marBottom w:val="0"/>
              <w:divBdr>
                <w:top w:val="none" w:sz="0" w:space="0" w:color="auto"/>
                <w:left w:val="none" w:sz="0" w:space="0" w:color="auto"/>
                <w:bottom w:val="none" w:sz="0" w:space="0" w:color="auto"/>
                <w:right w:val="none" w:sz="0" w:space="0" w:color="auto"/>
              </w:divBdr>
              <w:divsChild>
                <w:div w:id="262496739">
                  <w:marLeft w:val="0"/>
                  <w:marRight w:val="0"/>
                  <w:marTop w:val="0"/>
                  <w:marBottom w:val="0"/>
                  <w:divBdr>
                    <w:top w:val="none" w:sz="0" w:space="0" w:color="auto"/>
                    <w:left w:val="none" w:sz="0" w:space="0" w:color="auto"/>
                    <w:bottom w:val="none" w:sz="0" w:space="0" w:color="auto"/>
                    <w:right w:val="none" w:sz="0" w:space="0" w:color="auto"/>
                  </w:divBdr>
                  <w:divsChild>
                    <w:div w:id="19508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09085">
      <w:bodyDiv w:val="1"/>
      <w:marLeft w:val="0"/>
      <w:marRight w:val="0"/>
      <w:marTop w:val="0"/>
      <w:marBottom w:val="0"/>
      <w:divBdr>
        <w:top w:val="none" w:sz="0" w:space="0" w:color="auto"/>
        <w:left w:val="none" w:sz="0" w:space="0" w:color="auto"/>
        <w:bottom w:val="none" w:sz="0" w:space="0" w:color="auto"/>
        <w:right w:val="none" w:sz="0" w:space="0" w:color="auto"/>
      </w:divBdr>
    </w:div>
    <w:div w:id="1845514910">
      <w:bodyDiv w:val="1"/>
      <w:marLeft w:val="0"/>
      <w:marRight w:val="0"/>
      <w:marTop w:val="0"/>
      <w:marBottom w:val="0"/>
      <w:divBdr>
        <w:top w:val="none" w:sz="0" w:space="0" w:color="auto"/>
        <w:left w:val="none" w:sz="0" w:space="0" w:color="auto"/>
        <w:bottom w:val="none" w:sz="0" w:space="0" w:color="auto"/>
        <w:right w:val="none" w:sz="0" w:space="0" w:color="auto"/>
      </w:divBdr>
    </w:div>
    <w:div w:id="1910312630">
      <w:bodyDiv w:val="1"/>
      <w:marLeft w:val="0"/>
      <w:marRight w:val="0"/>
      <w:marTop w:val="0"/>
      <w:marBottom w:val="0"/>
      <w:divBdr>
        <w:top w:val="none" w:sz="0" w:space="0" w:color="auto"/>
        <w:left w:val="none" w:sz="0" w:space="0" w:color="auto"/>
        <w:bottom w:val="none" w:sz="0" w:space="0" w:color="auto"/>
        <w:right w:val="none" w:sz="0" w:space="0" w:color="auto"/>
      </w:divBdr>
      <w:divsChild>
        <w:div w:id="1427457806">
          <w:marLeft w:val="0"/>
          <w:marRight w:val="0"/>
          <w:marTop w:val="0"/>
          <w:marBottom w:val="0"/>
          <w:divBdr>
            <w:top w:val="none" w:sz="0" w:space="0" w:color="auto"/>
            <w:left w:val="none" w:sz="0" w:space="0" w:color="auto"/>
            <w:bottom w:val="none" w:sz="0" w:space="0" w:color="auto"/>
            <w:right w:val="none" w:sz="0" w:space="0" w:color="auto"/>
          </w:divBdr>
          <w:divsChild>
            <w:div w:id="2133748846">
              <w:marLeft w:val="0"/>
              <w:marRight w:val="0"/>
              <w:marTop w:val="0"/>
              <w:marBottom w:val="0"/>
              <w:divBdr>
                <w:top w:val="none" w:sz="0" w:space="0" w:color="auto"/>
                <w:left w:val="none" w:sz="0" w:space="0" w:color="auto"/>
                <w:bottom w:val="none" w:sz="0" w:space="0" w:color="auto"/>
                <w:right w:val="none" w:sz="0" w:space="0" w:color="auto"/>
              </w:divBdr>
              <w:divsChild>
                <w:div w:id="973408390">
                  <w:marLeft w:val="0"/>
                  <w:marRight w:val="0"/>
                  <w:marTop w:val="0"/>
                  <w:marBottom w:val="0"/>
                  <w:divBdr>
                    <w:top w:val="none" w:sz="0" w:space="0" w:color="auto"/>
                    <w:left w:val="none" w:sz="0" w:space="0" w:color="auto"/>
                    <w:bottom w:val="none" w:sz="0" w:space="0" w:color="auto"/>
                    <w:right w:val="none" w:sz="0" w:space="0" w:color="auto"/>
                  </w:divBdr>
                  <w:divsChild>
                    <w:div w:id="1167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08D6E705E4F4D9E0F09A9A1838CF9" ma:contentTypeVersion="18" ma:contentTypeDescription="Create a new document." ma:contentTypeScope="" ma:versionID="d8a36e32a422b5beb47efca17aa63bfe">
  <xsd:schema xmlns:xsd="http://www.w3.org/2001/XMLSchema" xmlns:xs="http://www.w3.org/2001/XMLSchema" xmlns:p="http://schemas.microsoft.com/office/2006/metadata/properties" xmlns:ns2="3a03d07a-2e24-4b42-8d8d-140c6c7b4df8" xmlns:ns3="34270893-f5dd-43f2-96c2-c6cc67eb6f0c" targetNamespace="http://schemas.microsoft.com/office/2006/metadata/properties" ma:root="true" ma:fieldsID="5a700d2b3dbf42486bc4328688b00a75" ns2:_="" ns3:_="">
    <xsd:import namespace="3a03d07a-2e24-4b42-8d8d-140c6c7b4df8"/>
    <xsd:import namespace="34270893-f5dd-43f2-96c2-c6cc67eb6f0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d07a-2e24-4b42-8d8d-140c6c7b4d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c06bf85-bd5a-4bd1-9e44-02b36a08617c}" ma:internalName="TaxCatchAll" ma:showField="CatchAllData" ma:web="3a03d07a-2e24-4b42-8d8d-140c6c7b4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270893-f5dd-43f2-96c2-c6cc67eb6f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36f79f-72c4-4470-9452-ac9fc85b0e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03d07a-2e24-4b42-8d8d-140c6c7b4df8" xsi:nil="true"/>
    <lcf76f155ced4ddcb4097134ff3c332f xmlns="34270893-f5dd-43f2-96c2-c6cc67eb6f0c">
      <Terms xmlns="http://schemas.microsoft.com/office/infopath/2007/PartnerControls"/>
    </lcf76f155ced4ddcb4097134ff3c332f>
    <_dlc_DocId xmlns="3a03d07a-2e24-4b42-8d8d-140c6c7b4df8">F6EPMX65FVU5-1164448980-136456</_dlc_DocId>
    <_dlc_DocIdUrl xmlns="3a03d07a-2e24-4b42-8d8d-140c6c7b4df8">
      <Url>https://ihworld.sharepoint.com/sites/Shared/_layouts/15/DocIdRedir.aspx?ID=F6EPMX65FVU5-1164448980-136456</Url>
      <Description>F6EPMX65FVU5-1164448980-136456</Description>
    </_dlc_DocIdUrl>
  </documentManagement>
</p:properties>
</file>

<file path=customXml/itemProps1.xml><?xml version="1.0" encoding="utf-8"?>
<ds:datastoreItem xmlns:ds="http://schemas.openxmlformats.org/officeDocument/2006/customXml" ds:itemID="{30EE3E0C-684A-46B8-97C0-821F467BCA4C}"/>
</file>

<file path=customXml/itemProps2.xml><?xml version="1.0" encoding="utf-8"?>
<ds:datastoreItem xmlns:ds="http://schemas.openxmlformats.org/officeDocument/2006/customXml" ds:itemID="{304FF844-7B56-49C6-987C-B914DBA9E14D}"/>
</file>

<file path=customXml/itemProps3.xml><?xml version="1.0" encoding="utf-8"?>
<ds:datastoreItem xmlns:ds="http://schemas.openxmlformats.org/officeDocument/2006/customXml" ds:itemID="{A8FDE2D5-9BF1-49D6-9703-BAD2682A5848}"/>
</file>

<file path=customXml/itemProps4.xml><?xml version="1.0" encoding="utf-8"?>
<ds:datastoreItem xmlns:ds="http://schemas.openxmlformats.org/officeDocument/2006/customXml" ds:itemID="{CE94E0B4-C29B-44AA-B01D-CFE2067CB7A8}"/>
</file>

<file path=docProps/app.xml><?xml version="1.0" encoding="utf-8"?>
<Properties xmlns="http://schemas.openxmlformats.org/officeDocument/2006/extended-properties" xmlns:vt="http://schemas.openxmlformats.org/officeDocument/2006/docPropsVTypes">
  <Template>Normal.dotm</Template>
  <TotalTime>11</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Igel</dc:creator>
  <cp:keywords/>
  <dc:description/>
  <cp:lastModifiedBy>Anette Igel</cp:lastModifiedBy>
  <cp:revision>1</cp:revision>
  <dcterms:created xsi:type="dcterms:W3CDTF">2025-01-24T08:28:00Z</dcterms:created>
  <dcterms:modified xsi:type="dcterms:W3CDTF">2025-01-24T08:46:00Z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0x0101008C508D6E705E4F4D9E0F09A9A1838CF9</vt:lpwstr>
  </property>
  <property fmtid="{D5CDD505-2E9C-101B-9397-08002B2CF9AE}" pid="3" name="_dlc_DocIdItemGuid">
    <vt:lpwstr>d5f009b2-29b9-48e3-953f-b817064ec56d</vt:lpwstr>
  </property>
</Properties>
</file>